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  <w:bookmarkStart w:id="0" w:name="_GoBack"/>
        <w:bookmarkEnd w:id="0"/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351318" w:rsidP="00DE706E">
    <w:pPr>
      <w:pStyle w:val="Noga"/>
    </w:pPr>
    <w:r>
      <w:rPr>
        <w:rFonts w:cs="Arial"/>
        <w:sz w:val="16"/>
        <w:szCs w:val="16"/>
      </w:rPr>
      <w:t>Razkužila in materiali za higieno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8</w:t>
    </w:r>
    <w:r w:rsidR="00DE706E">
      <w:rPr>
        <w:sz w:val="16"/>
        <w:szCs w:val="16"/>
      </w:rPr>
      <w:t>-202</w:t>
    </w:r>
    <w:r w:rsidR="00013196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13196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1F61D5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51318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FDD84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5D161-7BAF-4B04-BF72-89ADF567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13</cp:revision>
  <dcterms:created xsi:type="dcterms:W3CDTF">2023-09-19T10:04:00Z</dcterms:created>
  <dcterms:modified xsi:type="dcterms:W3CDTF">2026-05-08T07:06:00Z</dcterms:modified>
</cp:coreProperties>
</file>